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ascii="创艺简标宋" w:hAnsi="宋体" w:eastAsia="创艺简标宋" w:cs="宋体"/>
          <w:kern w:val="0"/>
          <w:sz w:val="40"/>
          <w:szCs w:val="40"/>
        </w:rPr>
      </w:pPr>
      <w:r>
        <w:rPr>
          <w:rFonts w:hint="eastAsia" w:ascii="创艺简标宋" w:hAnsi="宋体" w:eastAsia="创艺简标宋" w:cs="宋体"/>
          <w:kern w:val="0"/>
          <w:sz w:val="40"/>
          <w:szCs w:val="40"/>
        </w:rPr>
        <w:t>独立董事候选人声明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，已充分了解并同意由提名人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广东郁南</w:t>
      </w:r>
      <w:r>
        <w:rPr>
          <w:rFonts w:hint="eastAsia" w:ascii="仿宋_GB2312" w:hAnsi="宋体" w:eastAsia="仿宋_GB2312"/>
          <w:sz w:val="32"/>
          <w:szCs w:val="32"/>
        </w:rPr>
        <w:t>农村商业银行股份有限公司董事会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提名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薪酬委员会</w:t>
      </w:r>
      <w:r>
        <w:rPr>
          <w:rFonts w:hint="eastAsia" w:ascii="仿宋_GB2312" w:hAnsi="宋体" w:eastAsia="仿宋_GB2312"/>
          <w:sz w:val="32"/>
          <w:szCs w:val="32"/>
        </w:rPr>
        <w:t>提名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广东郁南</w:t>
      </w:r>
      <w:r>
        <w:rPr>
          <w:rFonts w:hint="eastAsia" w:ascii="仿宋_GB2312" w:hAnsi="宋体" w:eastAsia="仿宋_GB2312"/>
          <w:sz w:val="32"/>
          <w:szCs w:val="32"/>
        </w:rPr>
        <w:t>农村商业银行股份有限公司第二届董事会独立董事候选人。本人声明，本人具备独立董事任职资格，保证不存在任何影响本人担任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广东郁南</w:t>
      </w:r>
      <w:r>
        <w:rPr>
          <w:rFonts w:hint="eastAsia" w:ascii="仿宋_GB2312" w:hAnsi="宋体" w:eastAsia="仿宋_GB2312"/>
          <w:sz w:val="32"/>
          <w:szCs w:val="32"/>
        </w:rPr>
        <w:t>农村商业银行股份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有限公司独立董事独立性的关系，具体如下：</w:t>
      </w:r>
    </w:p>
    <w:p>
      <w:pPr>
        <w:widowControl/>
        <w:adjustRightInd w:val="0"/>
        <w:snapToGrid w:val="0"/>
        <w:spacing w:line="360" w:lineRule="auto"/>
        <w:ind w:firstLine="723" w:firstLineChars="22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一、本人具有本科（含本科）以上学历或相关专业中级以上职称；具有5年以上经济、金融等有利于履行独立董事职责的工作经历</w:t>
      </w:r>
      <w:r>
        <w:rPr>
          <w:rFonts w:ascii="仿宋_GB2312" w:hAnsi="宋体" w:eastAsia="仿宋_GB2312"/>
          <w:sz w:val="32"/>
          <w:szCs w:val="32"/>
        </w:rPr>
        <w:t>;</w:t>
      </w:r>
      <w:r>
        <w:rPr>
          <w:rFonts w:hint="eastAsia" w:ascii="仿宋_GB2312" w:hAnsi="宋体" w:eastAsia="仿宋_GB2312"/>
          <w:sz w:val="32"/>
          <w:szCs w:val="32"/>
        </w:rPr>
        <w:t>熟悉商业银行经营管理相关的法律法规；能够阅读、理解和分析商业银行的信贷统计报表和财务报表。本人任职资格符合有关法律、法规和规章的要求。</w:t>
      </w:r>
    </w:p>
    <w:p>
      <w:pPr>
        <w:widowControl/>
        <w:adjustRightInd w:val="0"/>
        <w:snapToGrid w:val="0"/>
        <w:spacing w:line="360" w:lineRule="auto"/>
        <w:ind w:firstLine="800" w:firstLineChars="2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二、本人未有下列情形：</w:t>
      </w:r>
    </w:p>
    <w:p>
      <w:pPr>
        <w:pStyle w:val="2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（一）本人或本人近亲属（指配偶、父母、子女、祖父母、外祖父母、兄弟姐妹，下同）持有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郁南</w:t>
      </w:r>
      <w:r>
        <w:rPr>
          <w:rFonts w:hint="eastAsia" w:ascii="仿宋_GB2312" w:hAnsi="宋体" w:eastAsia="仿宋_GB2312"/>
          <w:sz w:val="32"/>
          <w:szCs w:val="32"/>
        </w:rPr>
        <w:t>农商银行1%以上股份；</w:t>
      </w:r>
    </w:p>
    <w:p>
      <w:pPr>
        <w:pStyle w:val="2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（二）本人或本人近亲属在持有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郁南</w:t>
      </w:r>
      <w:r>
        <w:rPr>
          <w:rFonts w:hint="eastAsia" w:ascii="仿宋_GB2312" w:hAnsi="宋体" w:eastAsia="仿宋_GB2312"/>
          <w:sz w:val="32"/>
          <w:szCs w:val="32"/>
        </w:rPr>
        <w:t>农商银行1%以上股份的股东单位任职；</w:t>
      </w:r>
    </w:p>
    <w:p>
      <w:pPr>
        <w:pStyle w:val="2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（三）本人或本人近亲属在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郁南</w:t>
      </w:r>
      <w:r>
        <w:rPr>
          <w:rFonts w:hint="eastAsia" w:ascii="仿宋_GB2312" w:hAnsi="宋体" w:eastAsia="仿宋_GB2312"/>
          <w:sz w:val="32"/>
          <w:szCs w:val="32"/>
        </w:rPr>
        <w:t>农商银行任职；</w:t>
      </w:r>
    </w:p>
    <w:p>
      <w:pPr>
        <w:pStyle w:val="2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（四）本人或本人近亲属在不能按期偿还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郁南</w:t>
      </w:r>
      <w:r>
        <w:rPr>
          <w:rFonts w:hint="eastAsia" w:ascii="仿宋_GB2312" w:hAnsi="宋体" w:eastAsia="仿宋_GB2312"/>
          <w:sz w:val="32"/>
          <w:szCs w:val="32"/>
        </w:rPr>
        <w:t>农商银行贷款的机构任职；</w:t>
      </w:r>
    </w:p>
    <w:p>
      <w:pPr>
        <w:pStyle w:val="2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（五）本人或本人近亲属任职的机构与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郁南</w:t>
      </w:r>
      <w:r>
        <w:rPr>
          <w:rFonts w:hint="eastAsia" w:ascii="仿宋_GB2312" w:hAnsi="宋体" w:eastAsia="仿宋_GB2312"/>
          <w:sz w:val="32"/>
          <w:szCs w:val="32"/>
        </w:rPr>
        <w:t>农商银行之间存在法律、会计、审计、管理咨询等业务联系或债权债务等利益关系；</w:t>
      </w:r>
    </w:p>
    <w:p>
      <w:pPr>
        <w:pStyle w:val="2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（六）本人或本人近亲属可能被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郁南</w:t>
      </w:r>
      <w:r>
        <w:rPr>
          <w:rFonts w:hint="eastAsia" w:ascii="仿宋_GB2312" w:hAnsi="宋体" w:eastAsia="仿宋_GB2312"/>
          <w:sz w:val="32"/>
          <w:szCs w:val="32"/>
        </w:rPr>
        <w:t>农商银行主要股东、高级管理人员控制或施加重大影响，以至于妨碍本人履职独立性的本人他情形。</w:t>
      </w:r>
    </w:p>
    <w:p>
      <w:pPr>
        <w:pStyle w:val="2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（七）法律、法规、规章规定不得担任商业银行独立董事的本人他情形。</w:t>
      </w:r>
    </w:p>
    <w:p>
      <w:pPr>
        <w:pStyle w:val="2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三、包括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郁南</w:t>
      </w:r>
      <w:r>
        <w:rPr>
          <w:rFonts w:hint="eastAsia" w:ascii="仿宋_GB2312" w:hAnsi="宋体" w:eastAsia="仿宋_GB2312"/>
          <w:sz w:val="32"/>
          <w:szCs w:val="32"/>
        </w:rPr>
        <w:t>农商银行在内，本人担任独立董事的商业银行未超过两家，本人在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郁南</w:t>
      </w:r>
      <w:r>
        <w:rPr>
          <w:rFonts w:hint="eastAsia" w:ascii="仿宋_GB2312" w:hAnsi="宋体" w:eastAsia="仿宋_GB2312"/>
          <w:sz w:val="32"/>
          <w:szCs w:val="32"/>
        </w:rPr>
        <w:t>农商银行连续任职未超过六年。</w:t>
      </w:r>
    </w:p>
    <w:p>
      <w:pPr>
        <w:pStyle w:val="2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本人完全清楚独立董事的职责，保证上述声明真实、完整和准确，不存在任何虚假陈述或误导成分。</w:t>
      </w:r>
    </w:p>
    <w:p>
      <w:pPr>
        <w:pStyle w:val="2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本人承诺：在担任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郁南</w:t>
      </w:r>
      <w:r>
        <w:rPr>
          <w:rFonts w:hint="eastAsia" w:ascii="仿宋_GB2312" w:hAnsi="宋体" w:eastAsia="仿宋_GB2312"/>
          <w:sz w:val="32"/>
          <w:szCs w:val="32"/>
        </w:rPr>
        <w:t xml:space="preserve">农村商业银行股份有限公司独立董事期间，将遵守法律、法规、规章、规定的要求，确保有足够的时间和精力履行职责，作出独立判断，不受主要股东、实际控制人或本人他存在利害关系的单位或个人的影响。 </w:t>
      </w:r>
    </w:p>
    <w:p>
      <w:pPr>
        <w:pStyle w:val="2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特此声明。</w:t>
      </w:r>
    </w:p>
    <w:p>
      <w:pPr>
        <w:pStyle w:val="2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wordWrap w:val="0"/>
        <w:ind w:right="840" w:rightChars="40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声明人（签名、指模）：      </w:t>
      </w:r>
    </w:p>
    <w:p>
      <w:pPr>
        <w:ind w:right="840" w:rightChars="40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pStyle w:val="2"/>
        <w:adjustRightInd w:val="0"/>
        <w:snapToGrid w:val="0"/>
        <w:spacing w:line="360" w:lineRule="auto"/>
        <w:ind w:firstLine="2520" w:firstLineChars="1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</w:t>
      </w:r>
    </w:p>
    <w:p/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D2"/>
    <w:rsid w:val="007900D2"/>
    <w:rsid w:val="00887E3F"/>
    <w:rsid w:val="0098064D"/>
    <w:rsid w:val="00B0609A"/>
    <w:rsid w:val="00B921C0"/>
    <w:rsid w:val="00D47D7B"/>
    <w:rsid w:val="058F156F"/>
    <w:rsid w:val="21976E26"/>
    <w:rsid w:val="25E9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Courier New" w:hAnsi="Courier New" w:cs="Courier New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locked/>
    <w:uiPriority w:val="0"/>
    <w:rPr>
      <w:rFonts w:ascii="Courier New" w:hAnsi="Courier New" w:eastAsia="宋体" w:cs="Courier New"/>
      <w:szCs w:val="24"/>
    </w:rPr>
  </w:style>
  <w:style w:type="character" w:customStyle="1" w:styleId="10">
    <w:name w:val="纯文本 Char1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</Words>
  <Characters>702</Characters>
  <Lines>5</Lines>
  <Paragraphs>1</Paragraphs>
  <TotalTime>1</TotalTime>
  <ScaleCrop>false</ScaleCrop>
  <LinksUpToDate>false</LinksUpToDate>
  <CharactersWithSpaces>823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2020-04-03T05:05:00Z</dcterms:created>
  <dc:creator>Zrcb</dc:creator>
  <cp:lastModifiedBy>ynnsh</cp:lastModifiedBy>
  <dcterms:modified xsi:type="dcterms:W3CDTF">2023-10-17T10:21:40Z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F9AED90A1B0A4B0B8949841007E8CD53</vt:lpwstr>
  </property>
</Properties>
</file>